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B4" w:rsidRPr="00D93009" w:rsidRDefault="0022721F" w:rsidP="00F12CBF">
      <w:pPr>
        <w:ind w:right="-1" w:firstLine="708"/>
        <w:jc w:val="right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r w:rsidRPr="00D93009">
        <w:rPr>
          <w:rFonts w:ascii="Times New Roman" w:hAnsi="Times New Roman"/>
          <w:b/>
          <w:i/>
          <w:szCs w:val="24"/>
          <w:lang w:val="bg-BG"/>
        </w:rPr>
        <w:t xml:space="preserve">Образец - </w:t>
      </w:r>
      <w:r w:rsidR="003D0CB4" w:rsidRPr="00D93009">
        <w:rPr>
          <w:rFonts w:ascii="Times New Roman" w:hAnsi="Times New Roman"/>
          <w:b/>
          <w:i/>
          <w:szCs w:val="24"/>
          <w:lang w:val="bg-BG"/>
        </w:rPr>
        <w:t>П</w:t>
      </w:r>
      <w:r w:rsidR="0077121C" w:rsidRPr="00D93009">
        <w:rPr>
          <w:rFonts w:ascii="Times New Roman" w:hAnsi="Times New Roman"/>
          <w:b/>
          <w:i/>
          <w:szCs w:val="24"/>
          <w:lang w:val="bg-BG"/>
        </w:rPr>
        <w:t>риложение</w:t>
      </w:r>
      <w:r w:rsidR="003D0CB4" w:rsidRPr="00D93009">
        <w:rPr>
          <w:rFonts w:ascii="Times New Roman" w:hAnsi="Times New Roman"/>
          <w:b/>
          <w:i/>
          <w:szCs w:val="24"/>
          <w:lang w:val="bg-BG"/>
        </w:rPr>
        <w:t xml:space="preserve"> № </w:t>
      </w:r>
      <w:r w:rsidR="001E7C81" w:rsidRPr="00D93009">
        <w:rPr>
          <w:rFonts w:ascii="Times New Roman" w:hAnsi="Times New Roman"/>
          <w:b/>
          <w:i/>
          <w:szCs w:val="24"/>
        </w:rPr>
        <w:t>1</w:t>
      </w:r>
    </w:p>
    <w:p w:rsidR="003D0CB4" w:rsidRPr="00D93009" w:rsidRDefault="003D0CB4" w:rsidP="003D0CB4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12048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6520"/>
      </w:tblGrid>
      <w:tr w:rsidR="003D0CB4" w:rsidRPr="00D93009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B0612F" w:rsidP="00B0612F">
            <w:pPr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93009">
              <w:rPr>
                <w:rFonts w:ascii="Times New Roman" w:hAnsi="Times New Roman"/>
                <w:szCs w:val="24"/>
              </w:rPr>
              <w:t>[</w:t>
            </w:r>
            <w:r w:rsidRPr="00D93009">
              <w:rPr>
                <w:rFonts w:ascii="Times New Roman" w:hAnsi="Times New Roman"/>
                <w:i/>
                <w:szCs w:val="24"/>
              </w:rPr>
              <w:t>…</w:t>
            </w:r>
            <w:r w:rsidRPr="00AA58C8">
              <w:rPr>
                <w:rFonts w:ascii="Times New Roman" w:hAnsi="Times New Roman"/>
                <w:b/>
                <w:szCs w:val="24"/>
              </w:rPr>
              <w:t>]</w:t>
            </w:r>
          </w:p>
        </w:tc>
      </w:tr>
      <w:tr w:rsidR="003D0CB4" w:rsidRPr="008D549B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B0612F" w:rsidP="005E3B14">
            <w:pPr>
              <w:ind w:left="75" w:hanging="75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[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обединение, вид търговец, вид търговско дружество, друго</w:t>
            </w:r>
            <w:r w:rsidRPr="00AA58C8">
              <w:rPr>
                <w:rFonts w:ascii="Times New Roman" w:hAnsi="Times New Roman"/>
                <w:b/>
                <w:szCs w:val="24"/>
                <w:lang w:val="bg-BG"/>
              </w:rPr>
              <w:t>]</w:t>
            </w:r>
          </w:p>
        </w:tc>
      </w:tr>
      <w:tr w:rsidR="003D0CB4" w:rsidRPr="008D549B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Седалище</w:t>
            </w:r>
            <w:r w:rsidR="00B0612F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 и адрес на управление</w:t>
            </w: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 по регистрация: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D0CB4" w:rsidRPr="008D549B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221D3A" w:rsidP="008B0CFB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ЕИК/</w:t>
            </w:r>
            <w:r w:rsidR="003D0CB4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Б</w:t>
            </w:r>
            <w:r w:rsidR="008B0CFB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УЛСТАТ</w:t>
            </w: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/</w:t>
            </w:r>
            <w:r w:rsidR="003D0CB4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ЕГН</w:t>
            </w:r>
            <w:r w:rsidR="00033D41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/</w:t>
            </w: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друга регистрация</w:t>
            </w:r>
            <w:r w:rsidR="003D0CB4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B0612F" w:rsidRPr="008D549B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B0612F" w:rsidP="008B0CFB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Друга идентифицираща информация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B0612F" w:rsidP="00B0612F">
            <w:pPr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[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съгласно законодателството на държавата, в която участникът е установен</w:t>
            </w:r>
            <w:r w:rsidRPr="00AA58C8">
              <w:rPr>
                <w:rFonts w:ascii="Times New Roman" w:hAnsi="Times New Roman"/>
                <w:b/>
                <w:szCs w:val="24"/>
                <w:lang w:val="bg-BG"/>
              </w:rPr>
              <w:t>]</w:t>
            </w:r>
          </w:p>
        </w:tc>
      </w:tr>
      <w:tr w:rsidR="003D0CB4" w:rsidRPr="008D549B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033D41" w:rsidP="004B5C4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А</w:t>
            </w:r>
            <w:r w:rsidR="003D0CB4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дрес за кореспонденция: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2011A4" w:rsidP="004B5C45">
            <w:pPr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0612F" w:rsidRPr="00D93009">
              <w:rPr>
                <w:rFonts w:ascii="Times New Roman" w:hAnsi="Times New Roman"/>
                <w:szCs w:val="24"/>
                <w:lang w:val="bg-BG"/>
              </w:rPr>
              <w:t>[</w:t>
            </w:r>
            <w:r w:rsidR="003D0CB4" w:rsidRPr="00D93009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държава, град, пощенски код, улица, №</w:t>
            </w:r>
            <w:r w:rsidR="00B0612F" w:rsidRPr="00AA58C8">
              <w:rPr>
                <w:rFonts w:ascii="Times New Roman" w:hAnsi="Times New Roman"/>
                <w:b/>
                <w:szCs w:val="24"/>
                <w:lang w:val="bg-BG"/>
              </w:rPr>
              <w:t>]</w:t>
            </w:r>
          </w:p>
        </w:tc>
      </w:tr>
      <w:tr w:rsidR="003D0CB4" w:rsidRPr="00D93009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Телефонен номер:</w:t>
            </w:r>
            <w:r w:rsidR="00915274"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                   Факс номер: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D0CB4" w:rsidRPr="00D93009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915274" w:rsidP="004B5C4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 xml:space="preserve">Електронен адрес:                          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3D0CB4" w:rsidRPr="00D93009" w:rsidTr="00AE51E4">
        <w:tc>
          <w:tcPr>
            <w:tcW w:w="55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D93009" w:rsidRDefault="003D0CB4" w:rsidP="004B5C4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Лице за контакти:</w:t>
            </w:r>
          </w:p>
        </w:tc>
        <w:tc>
          <w:tcPr>
            <w:tcW w:w="6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D93009" w:rsidRDefault="003D0CB4" w:rsidP="004B5C4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3D0CB4" w:rsidRPr="00D93009" w:rsidRDefault="003D0CB4" w:rsidP="003D0CB4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3D0CB4" w:rsidRPr="00D93009" w:rsidRDefault="003D0CB4" w:rsidP="003D0CB4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3D0CB4" w:rsidRPr="00D93009" w:rsidRDefault="00AE51E4" w:rsidP="00AE51E4">
      <w:pPr>
        <w:ind w:right="85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D93009">
        <w:rPr>
          <w:rFonts w:ascii="Times New Roman" w:hAnsi="Times New Roman"/>
          <w:b/>
          <w:color w:val="000000"/>
          <w:szCs w:val="24"/>
          <w:lang w:val="bg-BG"/>
        </w:rPr>
        <w:t xml:space="preserve">                </w:t>
      </w:r>
      <w:r w:rsidR="009B6322" w:rsidRPr="00D93009">
        <w:rPr>
          <w:rFonts w:ascii="Times New Roman" w:hAnsi="Times New Roman"/>
          <w:b/>
          <w:color w:val="000000"/>
          <w:szCs w:val="24"/>
          <w:lang w:val="bg-BG"/>
        </w:rPr>
        <w:t>ОПИС</w:t>
      </w:r>
      <w:r w:rsidR="003D0CB4" w:rsidRPr="00D93009">
        <w:rPr>
          <w:rFonts w:ascii="Times New Roman" w:hAnsi="Times New Roman"/>
          <w:b/>
          <w:color w:val="000000"/>
          <w:szCs w:val="24"/>
          <w:lang w:val="bg-BG"/>
        </w:rPr>
        <w:t xml:space="preserve"> НА ДОКУМЕНТИТЕ</w:t>
      </w:r>
      <w:r w:rsidR="00074370" w:rsidRPr="00D93009">
        <w:rPr>
          <w:rFonts w:ascii="Times New Roman" w:hAnsi="Times New Roman"/>
          <w:b/>
          <w:color w:val="000000"/>
          <w:szCs w:val="24"/>
          <w:lang w:val="bg-BG"/>
        </w:rPr>
        <w:t>, ПРЕДСТАВЕНИ В ОФЕРТАТА</w:t>
      </w:r>
    </w:p>
    <w:p w:rsidR="002037B8" w:rsidRPr="00D93009" w:rsidRDefault="00033D41" w:rsidP="00AE51E4">
      <w:pPr>
        <w:spacing w:after="120"/>
        <w:ind w:right="-539"/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D93009">
        <w:rPr>
          <w:rFonts w:ascii="Times New Roman" w:hAnsi="Times New Roman"/>
          <w:b/>
          <w:color w:val="000000"/>
          <w:spacing w:val="2"/>
          <w:szCs w:val="24"/>
          <w:lang w:val="bg-BG"/>
        </w:rPr>
        <w:t>ЗА</w:t>
      </w:r>
      <w:r w:rsidR="00743F04" w:rsidRPr="00D93009">
        <w:rPr>
          <w:rFonts w:ascii="Times New Roman" w:hAnsi="Times New Roman"/>
          <w:b/>
          <w:color w:val="000000"/>
          <w:spacing w:val="2"/>
          <w:szCs w:val="24"/>
          <w:lang w:val="bg-BG"/>
        </w:rPr>
        <w:t xml:space="preserve"> </w:t>
      </w:r>
      <w:r w:rsidR="0077121C" w:rsidRPr="00D93009">
        <w:rPr>
          <w:rFonts w:ascii="Times New Roman" w:hAnsi="Times New Roman"/>
          <w:b/>
          <w:color w:val="000000"/>
          <w:spacing w:val="2"/>
          <w:szCs w:val="24"/>
          <w:lang w:val="bg-BG"/>
        </w:rPr>
        <w:t>ОБЩЕСТВЕНА ПОРЪЧКА</w:t>
      </w:r>
      <w:r w:rsidR="00743F04" w:rsidRPr="00D93009">
        <w:rPr>
          <w:rFonts w:ascii="Times New Roman" w:hAnsi="Times New Roman"/>
          <w:b/>
          <w:color w:val="000000"/>
          <w:spacing w:val="2"/>
          <w:szCs w:val="24"/>
          <w:lang w:val="bg-BG"/>
        </w:rPr>
        <w:t xml:space="preserve"> С ПРЕДМЕТ:</w:t>
      </w:r>
    </w:p>
    <w:p w:rsidR="00DD561F" w:rsidRPr="00D93009" w:rsidRDefault="002E0E43" w:rsidP="009B6322">
      <w:pPr>
        <w:ind w:right="-1" w:firstLine="708"/>
        <w:jc w:val="center"/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</w:pPr>
      <w:r w:rsidRPr="00D93009">
        <w:rPr>
          <w:rFonts w:ascii="Times New Roman" w:hAnsi="Times New Roman"/>
          <w:b/>
          <w:szCs w:val="24"/>
          <w:lang w:val="bg-BG"/>
        </w:rPr>
        <w:t>„</w:t>
      </w:r>
      <w:r w:rsidR="00AA58C8" w:rsidRPr="00D93009">
        <w:rPr>
          <w:rFonts w:ascii="Times New Roman" w:hAnsi="Times New Roman"/>
          <w:b/>
          <w:szCs w:val="24"/>
          <w:lang w:val="bg-BG"/>
        </w:rPr>
        <w:t>ИЗПЪЛНЕНИЕ НА ИНВЕСТИЦИОНЕН ПРОЕКТ „ТЕХНИЧЕСКА ЛИКВИДАЦИЯ НА ОБОГАТИТЕЛНА ФАБРИКА „МЕДЕТ</w:t>
      </w:r>
      <w:r w:rsidRPr="00D93009">
        <w:rPr>
          <w:rFonts w:ascii="Times New Roman" w:hAnsi="Times New Roman"/>
          <w:b/>
          <w:szCs w:val="24"/>
          <w:lang w:val="bg-BG"/>
        </w:rPr>
        <w:t>“</w:t>
      </w:r>
    </w:p>
    <w:p w:rsidR="002037B8" w:rsidRPr="00D93009" w:rsidRDefault="002037B8" w:rsidP="00390527">
      <w:pPr>
        <w:spacing w:line="288" w:lineRule="auto"/>
        <w:jc w:val="center"/>
        <w:rPr>
          <w:rFonts w:ascii="Times New Roman" w:hAnsi="Times New Roman"/>
          <w:b/>
          <w:szCs w:val="24"/>
          <w:u w:val="single"/>
          <w:lang w:val="bg-BG"/>
        </w:rPr>
      </w:pPr>
    </w:p>
    <w:tbl>
      <w:tblPr>
        <w:tblW w:w="12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5"/>
        <w:gridCol w:w="3260"/>
      </w:tblGrid>
      <w:tr w:rsidR="003D0CB4" w:rsidRPr="008D549B" w:rsidTr="002F0026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2F0026" w:rsidRPr="00D93009" w:rsidRDefault="003D0CB4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№</w:t>
            </w:r>
            <w:r w:rsidR="002F0026"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</w:t>
            </w:r>
          </w:p>
          <w:p w:rsidR="003D0CB4" w:rsidRPr="00D93009" w:rsidRDefault="002F0026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по ред</w:t>
            </w:r>
          </w:p>
        </w:tc>
        <w:tc>
          <w:tcPr>
            <w:tcW w:w="8505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D93009" w:rsidRDefault="003D0CB4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Съдържание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D93009" w:rsidRDefault="003D0CB4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Вид и количество на документите</w:t>
            </w:r>
            <w:r w:rsidR="00593A9F" w:rsidRPr="00D93009">
              <w:rPr>
                <w:rStyle w:val="FootnoteReference"/>
                <w:rFonts w:ascii="Times New Roman" w:hAnsi="Times New Roman"/>
                <w:b/>
                <w:bCs/>
                <w:szCs w:val="24"/>
                <w:lang w:val="bg-BG"/>
              </w:rPr>
              <w:footnoteReference w:id="1"/>
            </w:r>
          </w:p>
          <w:p w:rsidR="003D0CB4" w:rsidRPr="00D93009" w:rsidRDefault="003D0CB4" w:rsidP="0055212D">
            <w:pPr>
              <w:pStyle w:val="NoSpacing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/оригинал или заверено копие;</w:t>
            </w:r>
            <w:r w:rsidR="002E0E43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 бр.,</w:t>
            </w:r>
            <w:r w:rsidR="008765F8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  <w:proofErr w:type="spellStart"/>
            <w:r w:rsidR="0055212D" w:rsidRPr="00D93009">
              <w:rPr>
                <w:rFonts w:ascii="Times New Roman" w:hAnsi="Times New Roman"/>
                <w:i/>
                <w:szCs w:val="24"/>
                <w:lang w:val="bg-BG"/>
              </w:rPr>
              <w:t>бр</w:t>
            </w:r>
            <w:proofErr w:type="spellEnd"/>
            <w:r w:rsidR="0055212D" w:rsidRPr="00D93009">
              <w:rPr>
                <w:rFonts w:ascii="Times New Roman" w:hAnsi="Times New Roman"/>
                <w:i/>
                <w:szCs w:val="24"/>
                <w:lang w:val="bg-BG"/>
              </w:rPr>
              <w:t>. страници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/</w:t>
            </w:r>
          </w:p>
        </w:tc>
      </w:tr>
      <w:tr w:rsidR="00593A9F" w:rsidRPr="00D93009" w:rsidTr="002F0026">
        <w:trPr>
          <w:tblHeader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D93009" w:rsidRDefault="00593A9F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8505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D93009" w:rsidRDefault="00593A9F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D93009" w:rsidRDefault="00593A9F" w:rsidP="004B5C4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</w:tr>
      <w:tr w:rsidR="003D0CB4" w:rsidRPr="00D93009" w:rsidTr="000F6988">
        <w:trPr>
          <w:trHeight w:val="519"/>
        </w:trPr>
        <w:tc>
          <w:tcPr>
            <w:tcW w:w="1261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D0CB4" w:rsidRPr="00D93009" w:rsidRDefault="00275626" w:rsidP="000F6988">
            <w:pPr>
              <w:pStyle w:val="BodyText"/>
              <w:spacing w:before="12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Документи за подбор</w:t>
            </w:r>
          </w:p>
        </w:tc>
      </w:tr>
      <w:tr w:rsidR="003D0CB4" w:rsidRPr="008D549B" w:rsidTr="002F0026">
        <w:tc>
          <w:tcPr>
            <w:tcW w:w="850" w:type="dxa"/>
            <w:tcBorders>
              <w:top w:val="single" w:sz="4" w:space="0" w:color="auto"/>
            </w:tcBorders>
          </w:tcPr>
          <w:p w:rsidR="003D0CB4" w:rsidRPr="00D93009" w:rsidRDefault="003D0CB4" w:rsidP="00B86E70">
            <w:pPr>
              <w:pStyle w:val="BodyText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3D0CB4" w:rsidRPr="00D93009" w:rsidRDefault="001E7C81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Опис</w:t>
            </w:r>
            <w:r w:rsidR="0022721F" w:rsidRPr="00D93009">
              <w:rPr>
                <w:rFonts w:ascii="Times New Roman" w:hAnsi="Times New Roman"/>
                <w:szCs w:val="24"/>
                <w:lang w:val="bg-BG"/>
              </w:rPr>
              <w:t xml:space="preserve"> на документите и информацията, съдържащи се в офертата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22721F"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="0022721F"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2721F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Приложение №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0CB4" w:rsidRPr="00D93009" w:rsidRDefault="003D0CB4" w:rsidP="00743F04">
            <w:pPr>
              <w:pStyle w:val="BodyTex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3D0CB4" w:rsidRPr="008D549B" w:rsidTr="002F0026">
        <w:tc>
          <w:tcPr>
            <w:tcW w:w="850" w:type="dxa"/>
          </w:tcPr>
          <w:p w:rsidR="003D0CB4" w:rsidRPr="00D93009" w:rsidRDefault="003D0CB4" w:rsidP="00B86E70">
            <w:pPr>
              <w:pStyle w:val="BodyText"/>
              <w:numPr>
                <w:ilvl w:val="0"/>
                <w:numId w:val="1"/>
              </w:numPr>
              <w:spacing w:before="120"/>
              <w:ind w:left="714" w:hanging="357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390527" w:rsidRPr="008D549B" w:rsidRDefault="001E7C81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Единен европейски документ за обществени поръчки (ЕЕДОП)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E16156"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="00E16156"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E16156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Приложение № </w:t>
            </w:r>
            <w:r w:rsidR="00954922" w:rsidRPr="008D549B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3D0CB4" w:rsidRPr="00D93009" w:rsidRDefault="003D0CB4" w:rsidP="00743F04">
            <w:pPr>
              <w:pStyle w:val="BodyTex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1E7C81" w:rsidRPr="00D93009" w:rsidTr="002F0026">
        <w:tc>
          <w:tcPr>
            <w:tcW w:w="850" w:type="dxa"/>
          </w:tcPr>
          <w:p w:rsidR="001E7C81" w:rsidRPr="00D93009" w:rsidRDefault="001E7C81" w:rsidP="00C929CC">
            <w:pPr>
              <w:pStyle w:val="BodyText"/>
              <w:numPr>
                <w:ilvl w:val="1"/>
                <w:numId w:val="3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1E7C81" w:rsidRPr="00D93009" w:rsidRDefault="001E7C81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ЕЕДОП, попълнен от участника</w:t>
            </w:r>
          </w:p>
        </w:tc>
        <w:tc>
          <w:tcPr>
            <w:tcW w:w="3260" w:type="dxa"/>
          </w:tcPr>
          <w:p w:rsidR="001E7C81" w:rsidRPr="00D93009" w:rsidRDefault="001E7C81" w:rsidP="00743F04">
            <w:pPr>
              <w:pStyle w:val="BodyTex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1E7C81" w:rsidRPr="008D549B" w:rsidTr="002F0026">
        <w:tc>
          <w:tcPr>
            <w:tcW w:w="850" w:type="dxa"/>
          </w:tcPr>
          <w:p w:rsidR="001E7C81" w:rsidRPr="00D93009" w:rsidRDefault="001E7C81" w:rsidP="00C929CC">
            <w:pPr>
              <w:pStyle w:val="BodyText"/>
              <w:numPr>
                <w:ilvl w:val="1"/>
                <w:numId w:val="3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1E7C81" w:rsidRPr="00D93009" w:rsidRDefault="00E16156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ЕЕДОП, попълнени от членовете на обединението (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когато участникът е неперсонифицирано обединение от физически и/или юридически лица – за всяко поотделно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  <w:tc>
          <w:tcPr>
            <w:tcW w:w="3260" w:type="dxa"/>
          </w:tcPr>
          <w:p w:rsidR="001E7C81" w:rsidRPr="00D93009" w:rsidRDefault="001E7C81" w:rsidP="00743F04">
            <w:pPr>
              <w:pStyle w:val="BodyTex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E16156" w:rsidRPr="008D549B" w:rsidTr="002F0026">
        <w:tc>
          <w:tcPr>
            <w:tcW w:w="850" w:type="dxa"/>
          </w:tcPr>
          <w:p w:rsidR="00E16156" w:rsidRPr="00D93009" w:rsidRDefault="00E16156" w:rsidP="00C929CC">
            <w:pPr>
              <w:pStyle w:val="BodyText"/>
              <w:numPr>
                <w:ilvl w:val="1"/>
                <w:numId w:val="3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E16156" w:rsidRPr="00D93009" w:rsidRDefault="00E16156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ЕЕДОП, попълнен/и от подизпълнителя/те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 (в случаите, в които участникът ще ползва подизпълнител/и – за всеки поотделно)</w:t>
            </w:r>
          </w:p>
        </w:tc>
        <w:tc>
          <w:tcPr>
            <w:tcW w:w="3260" w:type="dxa"/>
          </w:tcPr>
          <w:p w:rsidR="00E16156" w:rsidRPr="00D93009" w:rsidRDefault="00E16156" w:rsidP="00743F04">
            <w:pPr>
              <w:pStyle w:val="BodyTex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55212D" w:rsidRPr="008D549B" w:rsidTr="002F0026">
        <w:tc>
          <w:tcPr>
            <w:tcW w:w="850" w:type="dxa"/>
          </w:tcPr>
          <w:p w:rsidR="0055212D" w:rsidRPr="00D93009" w:rsidRDefault="0055212D" w:rsidP="00C929CC">
            <w:pPr>
              <w:pStyle w:val="BodyText"/>
              <w:numPr>
                <w:ilvl w:val="1"/>
                <w:numId w:val="3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55212D" w:rsidRPr="00D93009" w:rsidRDefault="0055212D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ЕЕДОП, попълнен от третото/те лице/а (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в случаите, в които участникът ще </w:t>
            </w:r>
            <w:r w:rsidR="00700B60" w:rsidRPr="00D93009">
              <w:rPr>
                <w:rFonts w:ascii="Times New Roman" w:hAnsi="Times New Roman"/>
                <w:i/>
                <w:szCs w:val="24"/>
                <w:lang w:val="bg-BG"/>
              </w:rPr>
              <w:t>из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ползва капацитета на трето/и лице/а – за всяко поотделно)</w:t>
            </w:r>
          </w:p>
        </w:tc>
        <w:tc>
          <w:tcPr>
            <w:tcW w:w="3260" w:type="dxa"/>
          </w:tcPr>
          <w:p w:rsidR="0055212D" w:rsidRPr="00D93009" w:rsidRDefault="0055212D" w:rsidP="00743F04">
            <w:pPr>
              <w:pStyle w:val="BodyText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676C41" w:rsidRPr="008D549B" w:rsidTr="002F0026">
        <w:tc>
          <w:tcPr>
            <w:tcW w:w="850" w:type="dxa"/>
          </w:tcPr>
          <w:p w:rsidR="00676C41" w:rsidRPr="00D93009" w:rsidRDefault="00676C41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676C41" w:rsidRPr="00D93009" w:rsidRDefault="00676C41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76C41">
              <w:rPr>
                <w:rFonts w:ascii="Times New Roman" w:hAnsi="Times New Roman"/>
                <w:szCs w:val="24"/>
                <w:lang w:val="bg-BG"/>
              </w:rPr>
              <w:t xml:space="preserve">Документите за доказване на предприетите мерки за надеждност – </w:t>
            </w:r>
            <w:r w:rsidRPr="00676C41">
              <w:rPr>
                <w:rFonts w:ascii="Times New Roman" w:hAnsi="Times New Roman"/>
                <w:i/>
                <w:szCs w:val="24"/>
                <w:lang w:val="bg-BG"/>
              </w:rPr>
              <w:t>когато е приложимо</w:t>
            </w:r>
          </w:p>
        </w:tc>
        <w:tc>
          <w:tcPr>
            <w:tcW w:w="3260" w:type="dxa"/>
          </w:tcPr>
          <w:p w:rsidR="00676C41" w:rsidRPr="00D93009" w:rsidRDefault="00676C41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676C41" w:rsidRPr="008D549B" w:rsidTr="002F0026">
        <w:tc>
          <w:tcPr>
            <w:tcW w:w="850" w:type="dxa"/>
          </w:tcPr>
          <w:p w:rsidR="00676C41" w:rsidRPr="00D93009" w:rsidRDefault="00676C41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676C41" w:rsidRPr="00676C41" w:rsidRDefault="00676C41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76C41">
              <w:rPr>
                <w:rFonts w:ascii="Times New Roman" w:hAnsi="Times New Roman"/>
                <w:szCs w:val="24"/>
                <w:lang w:val="bg-BG"/>
              </w:rPr>
              <w:t xml:space="preserve">Документите за обединение, което не е юридическо лице, за установяване на правното основание за неговото създаване и информацията по чл. 37, ал. 3 и 4 от ППЗОП – </w:t>
            </w:r>
            <w:r w:rsidRPr="00676C41">
              <w:rPr>
                <w:rFonts w:ascii="Times New Roman" w:hAnsi="Times New Roman"/>
                <w:i/>
                <w:szCs w:val="24"/>
                <w:lang w:val="bg-BG"/>
              </w:rPr>
              <w:t>когато е приложимо</w:t>
            </w:r>
          </w:p>
        </w:tc>
        <w:tc>
          <w:tcPr>
            <w:tcW w:w="3260" w:type="dxa"/>
          </w:tcPr>
          <w:p w:rsidR="00676C41" w:rsidRPr="00D93009" w:rsidRDefault="00676C41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D0CB4" w:rsidRPr="008D549B" w:rsidTr="002F0026">
        <w:tc>
          <w:tcPr>
            <w:tcW w:w="850" w:type="dxa"/>
          </w:tcPr>
          <w:p w:rsidR="003D0CB4" w:rsidRPr="00D93009" w:rsidRDefault="003D0CB4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3D0CB4" w:rsidRPr="00D93009" w:rsidRDefault="000B71DF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П</w:t>
            </w:r>
            <w:r w:rsidR="003D0CB4" w:rsidRPr="00D93009">
              <w:rPr>
                <w:rFonts w:ascii="Times New Roman" w:hAnsi="Times New Roman"/>
                <w:szCs w:val="24"/>
                <w:lang w:val="bg-BG"/>
              </w:rPr>
              <w:t>ълномощно на лицето</w:t>
            </w:r>
            <w:r w:rsidR="00390527" w:rsidRPr="00D93009">
              <w:rPr>
                <w:rFonts w:ascii="Times New Roman" w:hAnsi="Times New Roman"/>
                <w:szCs w:val="24"/>
                <w:lang w:val="bg-BG"/>
              </w:rPr>
              <w:t>,</w:t>
            </w:r>
            <w:r w:rsidR="003D0CB4" w:rsidRPr="00D93009">
              <w:rPr>
                <w:rFonts w:ascii="Times New Roman" w:hAnsi="Times New Roman"/>
                <w:szCs w:val="24"/>
                <w:lang w:val="bg-BG"/>
              </w:rPr>
              <w:t xml:space="preserve"> подписващо офертата, упълномощено да представлява участника в процедурата </w:t>
            </w:r>
            <w:r w:rsidR="003D0CB4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 xml:space="preserve">(когато </w:t>
            </w:r>
            <w:r w:rsidR="00743F04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 xml:space="preserve">офертата </w:t>
            </w:r>
            <w:r w:rsidR="00676C41">
              <w:rPr>
                <w:rFonts w:ascii="Times New Roman" w:hAnsi="Times New Roman"/>
                <w:i/>
                <w:iCs/>
                <w:szCs w:val="24"/>
                <w:lang w:val="bg-BG"/>
              </w:rPr>
              <w:t>или част/и от нея не</w:t>
            </w:r>
            <w:r w:rsidR="003D0CB4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 xml:space="preserve"> е</w:t>
            </w:r>
            <w:r w:rsidR="00676C41">
              <w:rPr>
                <w:rFonts w:ascii="Times New Roman" w:hAnsi="Times New Roman"/>
                <w:i/>
                <w:iCs/>
                <w:szCs w:val="24"/>
                <w:lang w:val="bg-BG"/>
              </w:rPr>
              <w:t>/са</w:t>
            </w:r>
            <w:r w:rsidR="003D0CB4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 xml:space="preserve"> подписана</w:t>
            </w:r>
            <w:r w:rsidR="00676C41">
              <w:rPr>
                <w:rFonts w:ascii="Times New Roman" w:hAnsi="Times New Roman"/>
                <w:i/>
                <w:iCs/>
                <w:szCs w:val="24"/>
                <w:lang w:val="bg-BG"/>
              </w:rPr>
              <w:t>/и</w:t>
            </w:r>
            <w:r w:rsidR="003D0CB4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 xml:space="preserve"> от </w:t>
            </w:r>
            <w:r w:rsidR="00D85292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>законния представител на</w:t>
            </w:r>
            <w:r w:rsidR="003D0CB4" w:rsidRPr="00D93009">
              <w:rPr>
                <w:rFonts w:ascii="Times New Roman" w:hAnsi="Times New Roman"/>
                <w:i/>
                <w:iCs/>
                <w:szCs w:val="24"/>
                <w:lang w:val="bg-BG"/>
              </w:rPr>
              <w:t xml:space="preserve"> участника)</w:t>
            </w:r>
          </w:p>
        </w:tc>
        <w:tc>
          <w:tcPr>
            <w:tcW w:w="3260" w:type="dxa"/>
          </w:tcPr>
          <w:p w:rsidR="003D0CB4" w:rsidRPr="00D93009" w:rsidRDefault="003D0CB4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0B71DF" w:rsidRPr="008D549B" w:rsidTr="002F0026">
        <w:tc>
          <w:tcPr>
            <w:tcW w:w="850" w:type="dxa"/>
          </w:tcPr>
          <w:p w:rsidR="000B71DF" w:rsidRPr="00D93009" w:rsidRDefault="000B71DF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0B71DF" w:rsidRPr="00D93009" w:rsidRDefault="000B71DF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Декларация за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срока на валидност на офертата – по 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Приложение № 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4</w:t>
            </w:r>
          </w:p>
        </w:tc>
        <w:tc>
          <w:tcPr>
            <w:tcW w:w="3260" w:type="dxa"/>
          </w:tcPr>
          <w:p w:rsidR="000B71DF" w:rsidRPr="00D93009" w:rsidRDefault="000B71DF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0B71DF" w:rsidRPr="008D549B" w:rsidTr="002F0026">
        <w:tc>
          <w:tcPr>
            <w:tcW w:w="850" w:type="dxa"/>
          </w:tcPr>
          <w:p w:rsidR="000B71DF" w:rsidRPr="00D93009" w:rsidRDefault="000B71DF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0B71DF" w:rsidRPr="00D93009" w:rsidRDefault="000B71DF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Декларация за съгласие с клаузите на приложения проект на договор 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Приложение № 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5</w:t>
            </w:r>
          </w:p>
        </w:tc>
        <w:tc>
          <w:tcPr>
            <w:tcW w:w="3260" w:type="dxa"/>
          </w:tcPr>
          <w:p w:rsidR="000B71DF" w:rsidRPr="00D93009" w:rsidRDefault="000B71DF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0B71DF" w:rsidRPr="008D549B" w:rsidTr="002F0026">
        <w:tc>
          <w:tcPr>
            <w:tcW w:w="850" w:type="dxa"/>
          </w:tcPr>
          <w:p w:rsidR="000B71DF" w:rsidRPr="00D93009" w:rsidRDefault="000B71DF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0B71DF" w:rsidRPr="00D93009" w:rsidRDefault="000B71DF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Приложение № 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7</w:t>
            </w:r>
          </w:p>
        </w:tc>
        <w:tc>
          <w:tcPr>
            <w:tcW w:w="3260" w:type="dxa"/>
          </w:tcPr>
          <w:p w:rsidR="000B71DF" w:rsidRPr="00D93009" w:rsidRDefault="000B71DF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567098" w:rsidRPr="008D549B" w:rsidTr="002F0026">
        <w:tc>
          <w:tcPr>
            <w:tcW w:w="850" w:type="dxa"/>
          </w:tcPr>
          <w:p w:rsidR="00567098" w:rsidRPr="00D93009" w:rsidRDefault="00567098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567098" w:rsidRPr="00D93009" w:rsidRDefault="00567098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Декларация по чл. 102, ал. 1 от ЗОП за наличие на конфиденциална информация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в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Приложение № 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8</w:t>
            </w:r>
          </w:p>
        </w:tc>
        <w:tc>
          <w:tcPr>
            <w:tcW w:w="3260" w:type="dxa"/>
          </w:tcPr>
          <w:p w:rsidR="00567098" w:rsidRPr="00D93009" w:rsidRDefault="00567098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2D4763" w:rsidRPr="008D549B" w:rsidTr="002F0026">
        <w:tc>
          <w:tcPr>
            <w:tcW w:w="850" w:type="dxa"/>
          </w:tcPr>
          <w:p w:rsidR="002D4763" w:rsidRPr="00D93009" w:rsidRDefault="002D4763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2D4763" w:rsidRPr="00D93009" w:rsidRDefault="002D4763" w:rsidP="002D4763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3608AE">
              <w:rPr>
                <w:rFonts w:ascii="Times New Roman" w:hAnsi="Times New Roman"/>
                <w:bCs/>
                <w:lang w:val="bg-BG"/>
              </w:rPr>
              <w:t>Декларация от всеки подизпълнител за съгласие за изпълнение на определен дял от обществената поръчка</w:t>
            </w:r>
            <w:r w:rsidRPr="003608AE" w:rsidDel="00463EB7">
              <w:rPr>
                <w:rFonts w:ascii="Times New Roman" w:eastAsiaTheme="minorHAnsi" w:hAnsi="Times New Roman"/>
                <w:lang w:val="bg-BG" w:eastAsia="en-US"/>
              </w:rPr>
              <w:t xml:space="preserve"> </w:t>
            </w:r>
            <w:r w:rsidRPr="003608AE">
              <w:rPr>
                <w:rFonts w:ascii="Times New Roman" w:eastAsiaTheme="minorHAnsi" w:hAnsi="Times New Roman"/>
                <w:lang w:val="bg-BG" w:eastAsia="en-US"/>
              </w:rPr>
              <w:t xml:space="preserve"> – по образец в </w:t>
            </w:r>
            <w:r w:rsidRPr="002D4763">
              <w:rPr>
                <w:rFonts w:ascii="Times New Roman" w:eastAsiaTheme="minorHAnsi" w:hAnsi="Times New Roman"/>
                <w:i/>
                <w:lang w:val="bg-BG" w:eastAsia="en-US"/>
              </w:rPr>
              <w:t>Приложение № 6</w:t>
            </w:r>
            <w:r w:rsidR="00EA5553">
              <w:rPr>
                <w:rFonts w:ascii="Times New Roman" w:eastAsiaTheme="minorHAnsi" w:hAnsi="Times New Roman"/>
                <w:lang w:val="bg-BG" w:eastAsia="en-US"/>
              </w:rPr>
              <w:t>,</w:t>
            </w:r>
            <w:r w:rsidR="00EA5553" w:rsidRPr="001A195E">
              <w:rPr>
                <w:rFonts w:ascii="Times New Roman" w:hAnsi="Times New Roman"/>
                <w:lang w:val="bg-BG"/>
              </w:rPr>
              <w:t xml:space="preserve"> договор, споразумение или друг </w:t>
            </w:r>
            <w:r w:rsidR="004C2F8C">
              <w:rPr>
                <w:rFonts w:ascii="Times New Roman" w:hAnsi="Times New Roman"/>
                <w:lang w:val="bg-BG"/>
              </w:rPr>
              <w:t xml:space="preserve">подходящ </w:t>
            </w:r>
            <w:r w:rsidR="00EA5553" w:rsidRPr="001A195E">
              <w:rPr>
                <w:rFonts w:ascii="Times New Roman" w:hAnsi="Times New Roman"/>
                <w:lang w:val="bg-BG"/>
              </w:rPr>
              <w:t>документ по преценка на участника</w:t>
            </w:r>
            <w:r>
              <w:rPr>
                <w:rFonts w:ascii="Times New Roman" w:eastAsiaTheme="minorHAnsi" w:hAnsi="Times New Roman"/>
                <w:lang w:val="bg-BG" w:eastAsia="en-US"/>
              </w:rPr>
              <w:t xml:space="preserve"> </w:t>
            </w:r>
            <w:r w:rsidRPr="003608AE">
              <w:rPr>
                <w:rFonts w:ascii="Times New Roman" w:eastAsiaTheme="minorHAnsi" w:hAnsi="Times New Roman"/>
                <w:lang w:val="bg-BG" w:eastAsia="en-US"/>
              </w:rPr>
              <w:t>(</w:t>
            </w:r>
            <w:r w:rsidRPr="003608AE">
              <w:rPr>
                <w:rFonts w:ascii="Times New Roman" w:eastAsiaTheme="minorHAnsi" w:hAnsi="Times New Roman"/>
                <w:i/>
                <w:lang w:val="bg-BG" w:eastAsia="en-US"/>
              </w:rPr>
              <w:t>когато е приложимо</w:t>
            </w:r>
            <w:r w:rsidRPr="003608AE">
              <w:rPr>
                <w:rFonts w:ascii="Times New Roman" w:eastAsiaTheme="minorHAnsi" w:hAnsi="Times New Roman"/>
                <w:lang w:val="bg-BG" w:eastAsia="en-US"/>
              </w:rPr>
              <w:t>)</w:t>
            </w:r>
          </w:p>
        </w:tc>
        <w:tc>
          <w:tcPr>
            <w:tcW w:w="3260" w:type="dxa"/>
          </w:tcPr>
          <w:p w:rsidR="002D4763" w:rsidRPr="00D93009" w:rsidRDefault="002D4763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A50272" w:rsidRPr="008D549B" w:rsidTr="002F0026">
        <w:tc>
          <w:tcPr>
            <w:tcW w:w="850" w:type="dxa"/>
          </w:tcPr>
          <w:p w:rsidR="00A50272" w:rsidRPr="00D93009" w:rsidRDefault="00A50272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A50272" w:rsidRPr="00D93009" w:rsidRDefault="004C4538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Удостоверение за извършен оглед на обекта, издадено от „ЕКО МЕДЕТ“ ЕООД</w:t>
            </w:r>
          </w:p>
        </w:tc>
        <w:tc>
          <w:tcPr>
            <w:tcW w:w="3260" w:type="dxa"/>
          </w:tcPr>
          <w:p w:rsidR="00A50272" w:rsidRPr="00D93009" w:rsidRDefault="00A50272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A83E44" w:rsidRPr="008D549B" w:rsidTr="002F0026">
        <w:tc>
          <w:tcPr>
            <w:tcW w:w="850" w:type="dxa"/>
          </w:tcPr>
          <w:p w:rsidR="00A83E44" w:rsidRPr="00D93009" w:rsidRDefault="00A83E44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A83E44" w:rsidRPr="00D93009" w:rsidRDefault="00A83E44" w:rsidP="00B86E70">
            <w:pPr>
              <w:pStyle w:val="BodyText"/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Друг/и документ/и</w:t>
            </w:r>
            <w:r w:rsidR="004C2F8C">
              <w:rPr>
                <w:rFonts w:ascii="Times New Roman" w:hAnsi="Times New Roman"/>
                <w:szCs w:val="24"/>
                <w:lang w:val="bg-BG"/>
              </w:rPr>
              <w:t xml:space="preserve"> по преценка на участника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– </w:t>
            </w:r>
            <w:r w:rsidR="004C4538" w:rsidRPr="00D93009">
              <w:rPr>
                <w:rFonts w:ascii="Times New Roman" w:hAnsi="Times New Roman"/>
                <w:i/>
                <w:szCs w:val="24"/>
                <w:lang w:val="bg-BG"/>
              </w:rPr>
              <w:t>п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осочват се конкретно</w:t>
            </w:r>
          </w:p>
        </w:tc>
        <w:tc>
          <w:tcPr>
            <w:tcW w:w="3260" w:type="dxa"/>
          </w:tcPr>
          <w:p w:rsidR="00A83E44" w:rsidRPr="00D93009" w:rsidRDefault="00A83E44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D0CB4" w:rsidRPr="008D549B" w:rsidTr="00915274"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D93009" w:rsidRDefault="003D0CB4" w:rsidP="000F6988">
            <w:pPr>
              <w:pStyle w:val="BodyText"/>
              <w:spacing w:before="120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b/>
                <w:szCs w:val="24"/>
                <w:lang w:val="bg-BG"/>
              </w:rPr>
              <w:t>Предложение за изпълнение на поръчката</w:t>
            </w:r>
          </w:p>
        </w:tc>
      </w:tr>
      <w:tr w:rsidR="003D0CB4" w:rsidRPr="008D549B" w:rsidTr="002F0026">
        <w:tc>
          <w:tcPr>
            <w:tcW w:w="850" w:type="dxa"/>
          </w:tcPr>
          <w:p w:rsidR="003D0CB4" w:rsidRPr="00D93009" w:rsidRDefault="003D0CB4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3D0CB4" w:rsidRPr="00D93009" w:rsidRDefault="004C4538" w:rsidP="002D4763">
            <w:pPr>
              <w:pStyle w:val="BodyText"/>
              <w:spacing w:before="120"/>
              <w:rPr>
                <w:rFonts w:ascii="Times New Roman" w:hAnsi="Times New Roman"/>
                <w:bCs/>
                <w:i/>
                <w:iCs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Предложение за изпълнение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B86E70" w:rsidRPr="00D93009">
              <w:rPr>
                <w:rFonts w:ascii="Times New Roman" w:hAnsi="Times New Roman"/>
                <w:szCs w:val="24"/>
                <w:lang w:val="bg-BG"/>
              </w:rPr>
              <w:t>по образец</w:t>
            </w:r>
            <w:r w:rsidR="00513534"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D4763">
              <w:rPr>
                <w:rFonts w:ascii="Times New Roman" w:hAnsi="Times New Roman"/>
                <w:i/>
                <w:szCs w:val="24"/>
                <w:lang w:val="bg-BG"/>
              </w:rPr>
              <w:t>в</w:t>
            </w:r>
            <w:r w:rsidR="00513534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 Приложение </w:t>
            </w:r>
            <w:r w:rsidR="003D0CB4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№ 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</w:p>
        </w:tc>
        <w:tc>
          <w:tcPr>
            <w:tcW w:w="3260" w:type="dxa"/>
          </w:tcPr>
          <w:p w:rsidR="003D0CB4" w:rsidRPr="00D93009" w:rsidRDefault="003D0CB4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3D0CB4" w:rsidRPr="00D93009" w:rsidTr="00915274"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D93009" w:rsidRDefault="00275626" w:rsidP="000F6988">
            <w:pPr>
              <w:pStyle w:val="BodyText"/>
              <w:spacing w:before="120"/>
              <w:jc w:val="center"/>
              <w:rPr>
                <w:rFonts w:ascii="Times New Roman" w:hAnsi="Times New Roman"/>
                <w:szCs w:val="24"/>
              </w:rPr>
            </w:pPr>
            <w:r w:rsidRPr="00D93009">
              <w:rPr>
                <w:rFonts w:ascii="Times New Roman" w:hAnsi="Times New Roman"/>
                <w:b/>
                <w:bCs/>
                <w:szCs w:val="24"/>
                <w:lang w:val="bg-BG"/>
              </w:rPr>
              <w:t>Ценово предложение</w:t>
            </w:r>
            <w:r w:rsidR="002D4763" w:rsidRPr="00775EEF">
              <w:rPr>
                <w:rStyle w:val="FootnoteReference"/>
                <w:rFonts w:ascii="Times New Roman" w:hAnsi="Times New Roman"/>
                <w:bCs/>
                <w:szCs w:val="24"/>
                <w:lang w:val="bg-BG"/>
              </w:rPr>
              <w:footnoteReference w:id="2"/>
            </w:r>
          </w:p>
        </w:tc>
      </w:tr>
      <w:tr w:rsidR="003D0CB4" w:rsidRPr="008D549B" w:rsidTr="002F0026">
        <w:tc>
          <w:tcPr>
            <w:tcW w:w="850" w:type="dxa"/>
          </w:tcPr>
          <w:p w:rsidR="003D0CB4" w:rsidRPr="00D93009" w:rsidRDefault="003D0CB4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3D0CB4" w:rsidRPr="00D93009" w:rsidRDefault="008B0CFB" w:rsidP="002D4763">
            <w:pPr>
              <w:pStyle w:val="BodyText"/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>Ценово предложение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 - </w:t>
            </w:r>
            <w:r w:rsidR="003D0CB4" w:rsidRPr="00D93009">
              <w:rPr>
                <w:rFonts w:ascii="Times New Roman" w:hAnsi="Times New Roman"/>
                <w:szCs w:val="24"/>
                <w:lang w:val="bg-BG"/>
              </w:rPr>
              <w:t>по образец</w:t>
            </w:r>
            <w:r w:rsidR="00513534"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="00513534"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513534" w:rsidRPr="00D93009">
              <w:rPr>
                <w:rFonts w:ascii="Times New Roman" w:hAnsi="Times New Roman"/>
                <w:i/>
                <w:szCs w:val="24"/>
                <w:lang w:val="bg-BG"/>
              </w:rPr>
              <w:t>Приложение</w:t>
            </w:r>
            <w:r w:rsidR="003D0CB4" w:rsidRPr="00D93009">
              <w:rPr>
                <w:rFonts w:ascii="Times New Roman" w:hAnsi="Times New Roman"/>
                <w:i/>
                <w:szCs w:val="24"/>
                <w:lang w:val="bg-BG"/>
              </w:rPr>
              <w:t xml:space="preserve"> № </w:t>
            </w:r>
            <w:r w:rsidR="002037B8" w:rsidRPr="00D93009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0</w:t>
            </w:r>
          </w:p>
        </w:tc>
        <w:tc>
          <w:tcPr>
            <w:tcW w:w="3260" w:type="dxa"/>
          </w:tcPr>
          <w:p w:rsidR="003D0CB4" w:rsidRPr="00D93009" w:rsidRDefault="003D0CB4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4C4538" w:rsidRPr="008D549B" w:rsidTr="002F0026">
        <w:tc>
          <w:tcPr>
            <w:tcW w:w="850" w:type="dxa"/>
          </w:tcPr>
          <w:p w:rsidR="004C4538" w:rsidRPr="00D93009" w:rsidRDefault="004C4538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4C4538" w:rsidRPr="00D93009" w:rsidRDefault="004C4538" w:rsidP="002D4763">
            <w:pPr>
              <w:pStyle w:val="BodyText"/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Количествено-стойностна сметка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в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Приложение № 1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</w:p>
        </w:tc>
        <w:tc>
          <w:tcPr>
            <w:tcW w:w="3260" w:type="dxa"/>
          </w:tcPr>
          <w:p w:rsidR="004C4538" w:rsidRPr="00D93009" w:rsidRDefault="004C4538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4C4538" w:rsidRPr="008D549B" w:rsidTr="002F0026">
        <w:tc>
          <w:tcPr>
            <w:tcW w:w="850" w:type="dxa"/>
          </w:tcPr>
          <w:p w:rsidR="004C4538" w:rsidRPr="00D93009" w:rsidRDefault="004C4538" w:rsidP="00B86E70">
            <w:pPr>
              <w:pStyle w:val="BodyText"/>
              <w:numPr>
                <w:ilvl w:val="0"/>
                <w:numId w:val="1"/>
              </w:numPr>
              <w:spacing w:before="12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8505" w:type="dxa"/>
          </w:tcPr>
          <w:p w:rsidR="004C4538" w:rsidRPr="00D93009" w:rsidRDefault="004C4538" w:rsidP="002D4763">
            <w:pPr>
              <w:pStyle w:val="BodyText"/>
              <w:spacing w:before="120"/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Минимални продажни цени на отпадъци от черни и цветни метали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 xml:space="preserve">- 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по образец </w:t>
            </w:r>
            <w:r w:rsidR="002D4763">
              <w:rPr>
                <w:rFonts w:ascii="Times New Roman" w:hAnsi="Times New Roman"/>
                <w:szCs w:val="24"/>
                <w:lang w:val="bg-BG"/>
              </w:rPr>
              <w:t>в</w:t>
            </w: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D93009">
              <w:rPr>
                <w:rFonts w:ascii="Times New Roman" w:hAnsi="Times New Roman"/>
                <w:i/>
                <w:szCs w:val="24"/>
                <w:lang w:val="bg-BG"/>
              </w:rPr>
              <w:t>Приложение № 1</w:t>
            </w:r>
            <w:r w:rsidR="00C929CC" w:rsidRPr="00D93009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</w:p>
        </w:tc>
        <w:tc>
          <w:tcPr>
            <w:tcW w:w="3260" w:type="dxa"/>
          </w:tcPr>
          <w:p w:rsidR="004C4538" w:rsidRPr="00D93009" w:rsidRDefault="004C4538" w:rsidP="004B5C4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017B1B" w:rsidRPr="00D93009" w:rsidRDefault="00017B1B" w:rsidP="003D0CB4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pPr w:leftFromText="141" w:rightFromText="141" w:vertAnchor="text" w:horzAnchor="margin" w:tblpX="436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4"/>
        <w:gridCol w:w="4762"/>
      </w:tblGrid>
      <w:tr w:rsidR="00B0612F" w:rsidRPr="00D93009" w:rsidTr="00AE51E4">
        <w:trPr>
          <w:trHeight w:val="401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B0612F" w:rsidP="00AE51E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93009">
              <w:rPr>
                <w:rFonts w:ascii="Times New Roman" w:hAnsi="Times New Roman"/>
                <w:szCs w:val="24"/>
              </w:rPr>
              <w:t>Дата</w:t>
            </w:r>
            <w:proofErr w:type="spellEnd"/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8604AB" w:rsidP="00AE51E4">
            <w:pPr>
              <w:ind w:firstLine="226"/>
              <w:rPr>
                <w:rFonts w:ascii="Times New Roman" w:hAnsi="Times New Roman"/>
                <w:szCs w:val="24"/>
              </w:rPr>
            </w:pPr>
            <w:r w:rsidRPr="00D93009">
              <w:rPr>
                <w:rFonts w:ascii="Times New Roman" w:hAnsi="Times New Roman"/>
                <w:szCs w:val="24"/>
              </w:rPr>
              <w:t>…………………./</w:t>
            </w:r>
            <w:r w:rsidR="001E7C81" w:rsidRPr="00D93009">
              <w:rPr>
                <w:rFonts w:ascii="Times New Roman" w:hAnsi="Times New Roman"/>
                <w:szCs w:val="24"/>
              </w:rPr>
              <w:t>……………. /</w:t>
            </w:r>
            <w:r w:rsidR="00B706F8">
              <w:rPr>
                <w:rFonts w:ascii="Times New Roman" w:hAnsi="Times New Roman"/>
                <w:szCs w:val="24"/>
              </w:rPr>
              <w:t>201</w:t>
            </w:r>
            <w:r w:rsidR="00B706F8">
              <w:rPr>
                <w:rFonts w:ascii="Times New Roman" w:hAnsi="Times New Roman"/>
                <w:szCs w:val="24"/>
                <w:lang w:val="bg-BG"/>
              </w:rPr>
              <w:t>7</w:t>
            </w:r>
            <w:r w:rsidR="00B0612F" w:rsidRPr="00D93009">
              <w:rPr>
                <w:rFonts w:ascii="Times New Roman" w:hAnsi="Times New Roman"/>
                <w:szCs w:val="24"/>
              </w:rPr>
              <w:t xml:space="preserve"> г.</w:t>
            </w:r>
          </w:p>
        </w:tc>
      </w:tr>
      <w:tr w:rsidR="00B0612F" w:rsidRPr="00D93009" w:rsidTr="00AE51E4">
        <w:trPr>
          <w:trHeight w:val="692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B0612F" w:rsidP="00AE51E4">
            <w:pPr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 w:rsidRPr="00D93009">
              <w:rPr>
                <w:rFonts w:ascii="Times New Roman" w:hAnsi="Times New Roman"/>
                <w:szCs w:val="24"/>
              </w:rPr>
              <w:t>Име</w:t>
            </w:r>
            <w:proofErr w:type="spellEnd"/>
            <w:r w:rsidRPr="00D93009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D93009">
              <w:rPr>
                <w:rFonts w:ascii="Times New Roman" w:hAnsi="Times New Roman"/>
                <w:szCs w:val="24"/>
              </w:rPr>
              <w:t>фамилия</w:t>
            </w:r>
            <w:proofErr w:type="spellEnd"/>
            <w:r w:rsidR="003F7740" w:rsidRPr="00D93009">
              <w:rPr>
                <w:rFonts w:ascii="Times New Roman" w:hAnsi="Times New Roman"/>
                <w:szCs w:val="24"/>
              </w:rPr>
              <w:t xml:space="preserve"> , </w:t>
            </w:r>
            <w:proofErr w:type="spellStart"/>
            <w:r w:rsidR="003F7740" w:rsidRPr="00D93009">
              <w:rPr>
                <w:rFonts w:ascii="Times New Roman" w:hAnsi="Times New Roman"/>
                <w:szCs w:val="24"/>
              </w:rPr>
              <w:t>качество</w:t>
            </w:r>
            <w:proofErr w:type="spellEnd"/>
            <w:r w:rsidR="003F7740" w:rsidRPr="00D930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F7740" w:rsidRPr="00D93009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="003F7740" w:rsidRPr="00D930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3F7740" w:rsidRPr="00D93009">
              <w:rPr>
                <w:rFonts w:ascii="Times New Roman" w:hAnsi="Times New Roman"/>
                <w:szCs w:val="24"/>
              </w:rPr>
              <w:t>представляващия</w:t>
            </w:r>
            <w:proofErr w:type="spellEnd"/>
            <w:r w:rsidR="003F7740" w:rsidRPr="00D93009">
              <w:rPr>
                <w:rFonts w:ascii="Times New Roman" w:hAnsi="Times New Roman"/>
                <w:szCs w:val="24"/>
                <w:lang w:val="bg-BG"/>
              </w:rPr>
              <w:t xml:space="preserve"> участника</w:t>
            </w:r>
            <w:r w:rsidR="003F7740" w:rsidRPr="00D93009">
              <w:rPr>
                <w:rStyle w:val="FootnoteReference"/>
                <w:rFonts w:ascii="Times New Roman" w:hAnsi="Times New Roman"/>
                <w:szCs w:val="24"/>
              </w:rPr>
              <w:footnoteReference w:id="3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3F7740" w:rsidP="00AE51E4">
            <w:pPr>
              <w:rPr>
                <w:rFonts w:ascii="Times New Roman" w:hAnsi="Times New Roman"/>
                <w:szCs w:val="24"/>
              </w:rPr>
            </w:pPr>
            <w:r w:rsidRPr="00D93009">
              <w:rPr>
                <w:rFonts w:ascii="Times New Roman" w:hAnsi="Times New Roman"/>
                <w:szCs w:val="24"/>
              </w:rPr>
              <w:t xml:space="preserve">   </w:t>
            </w:r>
            <w:r w:rsidR="00B0612F" w:rsidRPr="00D93009"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  <w:p w:rsidR="003F7740" w:rsidRPr="00D93009" w:rsidRDefault="003F7740" w:rsidP="00AE51E4">
            <w:pPr>
              <w:rPr>
                <w:rFonts w:ascii="Times New Roman" w:hAnsi="Times New Roman"/>
                <w:szCs w:val="24"/>
                <w:lang w:val="bg-BG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  ……………………………………………</w:t>
            </w:r>
          </w:p>
        </w:tc>
      </w:tr>
      <w:tr w:rsidR="00B0612F" w:rsidRPr="00D93009" w:rsidTr="00AE51E4">
        <w:trPr>
          <w:trHeight w:val="698"/>
        </w:trPr>
        <w:tc>
          <w:tcPr>
            <w:tcW w:w="38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B0612F" w:rsidP="00AE51E4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D93009">
              <w:rPr>
                <w:rFonts w:ascii="Times New Roman" w:hAnsi="Times New Roman"/>
                <w:szCs w:val="24"/>
              </w:rPr>
              <w:t>Подпис</w:t>
            </w:r>
            <w:proofErr w:type="spellEnd"/>
            <w:r w:rsidRPr="00D93009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D93009">
              <w:rPr>
                <w:rFonts w:ascii="Times New Roman" w:hAnsi="Times New Roman"/>
                <w:szCs w:val="24"/>
              </w:rPr>
              <w:t>печат</w:t>
            </w:r>
            <w:proofErr w:type="spellEnd"/>
            <w:r w:rsidRPr="00D93009">
              <w:rPr>
                <w:rStyle w:val="FootnoteReference"/>
                <w:rFonts w:ascii="Times New Roman" w:hAnsi="Times New Roman"/>
                <w:szCs w:val="24"/>
              </w:rPr>
              <w:footnoteReference w:id="4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D93009" w:rsidRDefault="00B0612F" w:rsidP="00AE51E4">
            <w:pPr>
              <w:rPr>
                <w:rFonts w:ascii="Times New Roman" w:hAnsi="Times New Roman"/>
                <w:szCs w:val="24"/>
              </w:rPr>
            </w:pPr>
          </w:p>
          <w:p w:rsidR="00B0612F" w:rsidRPr="00D93009" w:rsidRDefault="00A50272" w:rsidP="00AE51E4">
            <w:pPr>
              <w:ind w:firstLine="226"/>
              <w:rPr>
                <w:rFonts w:ascii="Times New Roman" w:hAnsi="Times New Roman"/>
                <w:szCs w:val="24"/>
              </w:rPr>
            </w:pPr>
            <w:r w:rsidRPr="00D93009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B0612F" w:rsidRPr="00D93009">
              <w:rPr>
                <w:rFonts w:ascii="Times New Roman" w:hAnsi="Times New Roman"/>
                <w:szCs w:val="24"/>
              </w:rPr>
              <w:t>…………………………………………..</w:t>
            </w:r>
          </w:p>
        </w:tc>
      </w:tr>
    </w:tbl>
    <w:p w:rsidR="00D93009" w:rsidRDefault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D93009" w:rsidRDefault="00D93009" w:rsidP="00D93009">
      <w:pPr>
        <w:rPr>
          <w:rFonts w:ascii="Times New Roman" w:hAnsi="Times New Roman"/>
          <w:szCs w:val="24"/>
        </w:rPr>
      </w:pPr>
    </w:p>
    <w:p w:rsidR="00D93009" w:rsidRPr="000F6988" w:rsidRDefault="00D93009" w:rsidP="00D93009">
      <w:pPr>
        <w:rPr>
          <w:rFonts w:ascii="Times New Roman" w:hAnsi="Times New Roman"/>
          <w:szCs w:val="24"/>
          <w:lang w:val="bg-BG"/>
        </w:rPr>
      </w:pPr>
    </w:p>
    <w:p w:rsidR="009A6671" w:rsidRPr="00D93009" w:rsidRDefault="00D93009" w:rsidP="00D93009">
      <w:pPr>
        <w:tabs>
          <w:tab w:val="left" w:pos="45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sectPr w:rsidR="009A6671" w:rsidRPr="00D93009" w:rsidSect="00AE51E4">
      <w:headerReference w:type="default" r:id="rId9"/>
      <w:footerReference w:type="default" r:id="rId10"/>
      <w:pgSz w:w="16838" w:h="11906" w:orient="landscape"/>
      <w:pgMar w:top="709" w:right="2237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1B" w:rsidRDefault="00BA4E1B" w:rsidP="00C52079">
      <w:r>
        <w:separator/>
      </w:r>
    </w:p>
  </w:endnote>
  <w:endnote w:type="continuationSeparator" w:id="0">
    <w:p w:rsidR="00BA4E1B" w:rsidRDefault="00BA4E1B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Cs w:val="24"/>
      </w:rPr>
      <w:id w:val="-1031181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Pr="000F6988" w:rsidRDefault="002E0A1C">
        <w:pPr>
          <w:pStyle w:val="Footer"/>
          <w:jc w:val="right"/>
          <w:rPr>
            <w:rFonts w:ascii="Times New Roman" w:hAnsi="Times New Roman"/>
            <w:szCs w:val="24"/>
          </w:rPr>
        </w:pPr>
        <w:r w:rsidRPr="000F6988">
          <w:rPr>
            <w:rFonts w:ascii="Times New Roman" w:hAnsi="Times New Roman"/>
            <w:szCs w:val="24"/>
          </w:rPr>
          <w:fldChar w:fldCharType="begin"/>
        </w:r>
        <w:r w:rsidR="004C6B18" w:rsidRPr="000F6988">
          <w:rPr>
            <w:rFonts w:ascii="Times New Roman" w:hAnsi="Times New Roman"/>
            <w:szCs w:val="24"/>
          </w:rPr>
          <w:instrText xml:space="preserve"> PAGE   \* MERGEFORMAT </w:instrText>
        </w:r>
        <w:r w:rsidRPr="000F6988">
          <w:rPr>
            <w:rFonts w:ascii="Times New Roman" w:hAnsi="Times New Roman"/>
            <w:szCs w:val="24"/>
          </w:rPr>
          <w:fldChar w:fldCharType="separate"/>
        </w:r>
        <w:r w:rsidR="008D549B">
          <w:rPr>
            <w:rFonts w:ascii="Times New Roman" w:hAnsi="Times New Roman"/>
            <w:noProof/>
            <w:szCs w:val="24"/>
          </w:rPr>
          <w:t>2</w:t>
        </w:r>
        <w:r w:rsidRPr="000F6988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1B" w:rsidRDefault="00BA4E1B" w:rsidP="00C52079">
      <w:r>
        <w:separator/>
      </w:r>
    </w:p>
  </w:footnote>
  <w:footnote w:type="continuationSeparator" w:id="0">
    <w:p w:rsidR="00BA4E1B" w:rsidRDefault="00BA4E1B" w:rsidP="00C52079">
      <w:r>
        <w:continuationSeparator/>
      </w:r>
    </w:p>
  </w:footnote>
  <w:footnote w:id="1">
    <w:p w:rsidR="00593A9F" w:rsidRPr="008604AB" w:rsidRDefault="00593A9F">
      <w:pPr>
        <w:pStyle w:val="FootnoteText"/>
        <w:rPr>
          <w:b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93009">
        <w:rPr>
          <w:rFonts w:ascii="Times New Roman" w:hAnsi="Times New Roman" w:cs="Times New Roman"/>
        </w:rPr>
        <w:t>Когато за даден участник някой документ не следва да бъде пред</w:t>
      </w:r>
      <w:r w:rsidR="008604AB" w:rsidRPr="00D93009">
        <w:rPr>
          <w:rFonts w:ascii="Times New Roman" w:hAnsi="Times New Roman" w:cs="Times New Roman"/>
        </w:rPr>
        <w:t>ставен, на съответното място в</w:t>
      </w:r>
      <w:r w:rsidRPr="00D93009">
        <w:rPr>
          <w:rFonts w:ascii="Times New Roman" w:hAnsi="Times New Roman" w:cs="Times New Roman"/>
        </w:rPr>
        <w:t xml:space="preserve"> </w:t>
      </w:r>
      <w:r w:rsidR="004C2F8C">
        <w:rPr>
          <w:rFonts w:ascii="Times New Roman" w:hAnsi="Times New Roman" w:cs="Times New Roman"/>
        </w:rPr>
        <w:t>колона</w:t>
      </w:r>
      <w:r w:rsidR="004C2F8C" w:rsidRPr="00D93009">
        <w:rPr>
          <w:rFonts w:ascii="Times New Roman" w:hAnsi="Times New Roman" w:cs="Times New Roman"/>
        </w:rPr>
        <w:t xml:space="preserve"> </w:t>
      </w:r>
      <w:r w:rsidRPr="00D93009">
        <w:rPr>
          <w:rFonts w:ascii="Times New Roman" w:hAnsi="Times New Roman" w:cs="Times New Roman"/>
        </w:rPr>
        <w:t xml:space="preserve">3 се посочва </w:t>
      </w:r>
      <w:r w:rsidRPr="00D93009">
        <w:rPr>
          <w:rFonts w:ascii="Times New Roman" w:hAnsi="Times New Roman" w:cs="Times New Roman"/>
          <w:b/>
        </w:rPr>
        <w:t>„неприложимо“</w:t>
      </w:r>
      <w:r w:rsidR="008604AB" w:rsidRPr="00D93009">
        <w:rPr>
          <w:rFonts w:ascii="Times New Roman" w:hAnsi="Times New Roman" w:cs="Times New Roman"/>
          <w:lang w:val="en-US"/>
        </w:rPr>
        <w:t>.</w:t>
      </w:r>
    </w:p>
  </w:footnote>
  <w:footnote w:id="2">
    <w:p w:rsidR="002D4763" w:rsidRPr="00775EEF" w:rsidRDefault="002D4763">
      <w:pPr>
        <w:pStyle w:val="FootnoteText"/>
        <w:rPr>
          <w:rFonts w:ascii="Times New Roman" w:hAnsi="Times New Roman" w:cs="Times New Roman"/>
        </w:rPr>
      </w:pPr>
      <w:r w:rsidRPr="00775EEF">
        <w:rPr>
          <w:rStyle w:val="FootnoteReference"/>
          <w:rFonts w:ascii="Times New Roman" w:hAnsi="Times New Roman" w:cs="Times New Roman"/>
        </w:rPr>
        <w:footnoteRef/>
      </w:r>
      <w:r w:rsidRPr="00775EEF">
        <w:rPr>
          <w:rFonts w:ascii="Times New Roman" w:hAnsi="Times New Roman" w:cs="Times New Roman"/>
        </w:rPr>
        <w:t xml:space="preserve"> </w:t>
      </w:r>
      <w:r w:rsidRPr="00775EEF">
        <w:rPr>
          <w:rFonts w:ascii="Times New Roman" w:hAnsi="Times New Roman" w:cs="Times New Roman"/>
        </w:rPr>
        <w:t>Документите по т. 1</w:t>
      </w:r>
      <w:r w:rsidR="004C2F8C">
        <w:rPr>
          <w:rFonts w:ascii="Times New Roman" w:hAnsi="Times New Roman" w:cs="Times New Roman"/>
        </w:rPr>
        <w:t>4</w:t>
      </w:r>
      <w:r w:rsidRPr="00775EEF">
        <w:rPr>
          <w:rFonts w:ascii="Times New Roman" w:hAnsi="Times New Roman" w:cs="Times New Roman"/>
        </w:rPr>
        <w:t>-1</w:t>
      </w:r>
      <w:r w:rsidR="004C2F8C">
        <w:rPr>
          <w:rFonts w:ascii="Times New Roman" w:hAnsi="Times New Roman" w:cs="Times New Roman"/>
        </w:rPr>
        <w:t>6</w:t>
      </w:r>
      <w:r w:rsidRPr="00775EEF">
        <w:rPr>
          <w:rFonts w:ascii="Times New Roman" w:hAnsi="Times New Roman" w:cs="Times New Roman"/>
        </w:rPr>
        <w:t xml:space="preserve"> се поставят в отделен запечатан непрозрачен плик с надпис</w:t>
      </w:r>
      <w:r w:rsidR="00775EEF" w:rsidRPr="00775EEF">
        <w:rPr>
          <w:rFonts w:ascii="Times New Roman" w:hAnsi="Times New Roman" w:cs="Times New Roman"/>
        </w:rPr>
        <w:t xml:space="preserve"> „Предлагани ценови параметри“.</w:t>
      </w:r>
    </w:p>
  </w:footnote>
  <w:footnote w:id="3">
    <w:p w:rsidR="003F7740" w:rsidRPr="00D93009" w:rsidRDefault="003F7740" w:rsidP="003F774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D9300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93009">
        <w:rPr>
          <w:rFonts w:ascii="Times New Roman" w:hAnsi="Times New Roman" w:cs="Times New Roman"/>
          <w:sz w:val="18"/>
          <w:szCs w:val="18"/>
        </w:rPr>
        <w:t xml:space="preserve"> </w:t>
      </w:r>
      <w:r w:rsidRPr="00D93009">
        <w:rPr>
          <w:rFonts w:ascii="Times New Roman" w:hAnsi="Times New Roman" w:cs="Times New Roman"/>
          <w:sz w:val="18"/>
          <w:szCs w:val="18"/>
        </w:rPr>
        <w:t xml:space="preserve">Когато участникът се представлява заедно от повече от едно лице, </w:t>
      </w:r>
      <w:r w:rsidR="00077C2F" w:rsidRPr="00D93009">
        <w:rPr>
          <w:rFonts w:ascii="Times New Roman" w:hAnsi="Times New Roman" w:cs="Times New Roman"/>
          <w:sz w:val="18"/>
          <w:szCs w:val="18"/>
        </w:rPr>
        <w:t>описът</w:t>
      </w:r>
      <w:r w:rsidRPr="00D93009">
        <w:rPr>
          <w:rFonts w:ascii="Times New Roman" w:hAnsi="Times New Roman" w:cs="Times New Roman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4">
    <w:p w:rsidR="00B0612F" w:rsidRPr="00D93009" w:rsidRDefault="00B0612F" w:rsidP="00B0612F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D93009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93009">
        <w:rPr>
          <w:rFonts w:ascii="Times New Roman" w:hAnsi="Times New Roman" w:cs="Times New Roman"/>
          <w:sz w:val="18"/>
          <w:szCs w:val="18"/>
        </w:rPr>
        <w:t xml:space="preserve"> </w:t>
      </w:r>
      <w:r w:rsidRPr="00D93009">
        <w:rPr>
          <w:rFonts w:ascii="Times New Roman" w:hAnsi="Times New Roman" w:cs="Times New Roman"/>
          <w:sz w:val="18"/>
          <w:szCs w:val="18"/>
        </w:rPr>
        <w:t>Печат се поставя, ако участникът разполага с такъв.</w:t>
      </w:r>
    </w:p>
    <w:p w:rsidR="008C27F6" w:rsidRDefault="000F6988" w:rsidP="000F6988">
      <w:pPr>
        <w:pStyle w:val="FootnoteText"/>
        <w:tabs>
          <w:tab w:val="left" w:pos="702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9" w:rsidRPr="000F6988" w:rsidRDefault="00D93009" w:rsidP="000F6988">
    <w:pPr>
      <w:pStyle w:val="Header"/>
      <w:jc w:val="center"/>
      <w:rPr>
        <w:rFonts w:ascii="Times New Roman" w:hAnsi="Times New Roman"/>
        <w:b/>
        <w:bCs/>
        <w:i/>
        <w:color w:val="000000"/>
        <w:sz w:val="20"/>
        <w:lang w:val="bg-BG"/>
      </w:rPr>
    </w:pPr>
    <w:r w:rsidRPr="000F6988">
      <w:rPr>
        <w:rFonts w:ascii="Times New Roman" w:hAnsi="Times New Roman"/>
        <w:b/>
        <w:i/>
        <w:sz w:val="20"/>
        <w:lang w:val="bg-BG"/>
      </w:rPr>
      <w:t>Документация за обществена поръчка с предмет: „</w:t>
    </w:r>
    <w:r w:rsidRPr="000F6988">
      <w:rPr>
        <w:rFonts w:ascii="Times New Roman" w:hAnsi="Times New Roman"/>
        <w:b/>
        <w:bCs/>
        <w:i/>
        <w:color w:val="000000"/>
        <w:sz w:val="20"/>
        <w:lang w:val="bg-BG"/>
      </w:rPr>
      <w:t>Изпълнение на инвестиционен проект „Техническа ликвидация на обогатителна фабрика „</w:t>
    </w:r>
    <w:proofErr w:type="spellStart"/>
    <w:r w:rsidRPr="000F6988">
      <w:rPr>
        <w:rFonts w:ascii="Times New Roman" w:hAnsi="Times New Roman"/>
        <w:b/>
        <w:bCs/>
        <w:i/>
        <w:color w:val="000000"/>
        <w:sz w:val="20"/>
        <w:lang w:val="bg-BG"/>
      </w:rPr>
      <w:t>Медет</w:t>
    </w:r>
    <w:proofErr w:type="spellEnd"/>
    <w:r w:rsidRPr="000F6988">
      <w:rPr>
        <w:rFonts w:ascii="Times New Roman" w:hAnsi="Times New Roman"/>
        <w:b/>
        <w:bCs/>
        <w:i/>
        <w:color w:val="000000"/>
        <w:sz w:val="20"/>
        <w:lang w:val="bg-BG"/>
      </w:rPr>
      <w:t>“</w:t>
    </w:r>
  </w:p>
  <w:p w:rsidR="00AA58C8" w:rsidRPr="00D93009" w:rsidRDefault="00AA58C8" w:rsidP="00D93009">
    <w:pPr>
      <w:pStyle w:val="Header"/>
      <w:jc w:val="center"/>
      <w:rPr>
        <w:rFonts w:ascii="Times New Roman" w:hAnsi="Times New Roman"/>
        <w:b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1BC"/>
    <w:multiLevelType w:val="multilevel"/>
    <w:tmpl w:val="CFAA4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12355C5"/>
    <w:multiLevelType w:val="hybridMultilevel"/>
    <w:tmpl w:val="B0D67886"/>
    <w:lvl w:ilvl="0" w:tplc="2422A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A752F1"/>
    <w:multiLevelType w:val="multilevel"/>
    <w:tmpl w:val="12080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5AA"/>
    <w:rsid w:val="0000594B"/>
    <w:rsid w:val="00017B1B"/>
    <w:rsid w:val="000254EF"/>
    <w:rsid w:val="00025C4B"/>
    <w:rsid w:val="00033D41"/>
    <w:rsid w:val="00074370"/>
    <w:rsid w:val="00077C2F"/>
    <w:rsid w:val="000B71DF"/>
    <w:rsid w:val="000C5854"/>
    <w:rsid w:val="000C7418"/>
    <w:rsid w:val="000E2504"/>
    <w:rsid w:val="000F6988"/>
    <w:rsid w:val="0014064A"/>
    <w:rsid w:val="00166D67"/>
    <w:rsid w:val="001867FF"/>
    <w:rsid w:val="00193FCA"/>
    <w:rsid w:val="001E7C81"/>
    <w:rsid w:val="0020114F"/>
    <w:rsid w:val="002011A4"/>
    <w:rsid w:val="002037B8"/>
    <w:rsid w:val="00221D3A"/>
    <w:rsid w:val="002269AC"/>
    <w:rsid w:val="0022721F"/>
    <w:rsid w:val="00275626"/>
    <w:rsid w:val="00281435"/>
    <w:rsid w:val="002845AA"/>
    <w:rsid w:val="00292FAF"/>
    <w:rsid w:val="0029437A"/>
    <w:rsid w:val="002D4763"/>
    <w:rsid w:val="002D4D0A"/>
    <w:rsid w:val="002E0A1C"/>
    <w:rsid w:val="002E0E43"/>
    <w:rsid w:val="002F0026"/>
    <w:rsid w:val="002F1C8B"/>
    <w:rsid w:val="00387994"/>
    <w:rsid w:val="00390527"/>
    <w:rsid w:val="003A1106"/>
    <w:rsid w:val="003A63F5"/>
    <w:rsid w:val="003D0CB4"/>
    <w:rsid w:val="003F7740"/>
    <w:rsid w:val="00455269"/>
    <w:rsid w:val="00481665"/>
    <w:rsid w:val="004A1457"/>
    <w:rsid w:val="004C2F8C"/>
    <w:rsid w:val="004C4538"/>
    <w:rsid w:val="004C6B18"/>
    <w:rsid w:val="004D7D75"/>
    <w:rsid w:val="00513534"/>
    <w:rsid w:val="0055212D"/>
    <w:rsid w:val="00567098"/>
    <w:rsid w:val="00593A9F"/>
    <w:rsid w:val="00596C92"/>
    <w:rsid w:val="005C19C3"/>
    <w:rsid w:val="005E3B14"/>
    <w:rsid w:val="006108CA"/>
    <w:rsid w:val="00642EE4"/>
    <w:rsid w:val="006553F6"/>
    <w:rsid w:val="00676C41"/>
    <w:rsid w:val="00680C5A"/>
    <w:rsid w:val="006D3E44"/>
    <w:rsid w:val="006D7615"/>
    <w:rsid w:val="00700B60"/>
    <w:rsid w:val="00737143"/>
    <w:rsid w:val="00743F04"/>
    <w:rsid w:val="0077121C"/>
    <w:rsid w:val="00775EEF"/>
    <w:rsid w:val="007D63BC"/>
    <w:rsid w:val="00804E9A"/>
    <w:rsid w:val="0082205E"/>
    <w:rsid w:val="0082351F"/>
    <w:rsid w:val="008604AB"/>
    <w:rsid w:val="008765F8"/>
    <w:rsid w:val="00884207"/>
    <w:rsid w:val="008B0CFB"/>
    <w:rsid w:val="008C27F6"/>
    <w:rsid w:val="008D549B"/>
    <w:rsid w:val="008E057B"/>
    <w:rsid w:val="008E4D4C"/>
    <w:rsid w:val="00915274"/>
    <w:rsid w:val="00917D81"/>
    <w:rsid w:val="00934968"/>
    <w:rsid w:val="00954922"/>
    <w:rsid w:val="009724DF"/>
    <w:rsid w:val="009A6671"/>
    <w:rsid w:val="009B6322"/>
    <w:rsid w:val="009C3777"/>
    <w:rsid w:val="009D4038"/>
    <w:rsid w:val="00A50272"/>
    <w:rsid w:val="00A83E44"/>
    <w:rsid w:val="00AA58C8"/>
    <w:rsid w:val="00AC5232"/>
    <w:rsid w:val="00AE51E4"/>
    <w:rsid w:val="00AF11D8"/>
    <w:rsid w:val="00B0612F"/>
    <w:rsid w:val="00B22E76"/>
    <w:rsid w:val="00B706F8"/>
    <w:rsid w:val="00B86E70"/>
    <w:rsid w:val="00BA2683"/>
    <w:rsid w:val="00BA4E1B"/>
    <w:rsid w:val="00C016BC"/>
    <w:rsid w:val="00C52079"/>
    <w:rsid w:val="00C61843"/>
    <w:rsid w:val="00C67EA2"/>
    <w:rsid w:val="00C929CC"/>
    <w:rsid w:val="00CB663F"/>
    <w:rsid w:val="00CE5476"/>
    <w:rsid w:val="00D475BC"/>
    <w:rsid w:val="00D85292"/>
    <w:rsid w:val="00D91FF9"/>
    <w:rsid w:val="00D93009"/>
    <w:rsid w:val="00DD1316"/>
    <w:rsid w:val="00DD561F"/>
    <w:rsid w:val="00DE2231"/>
    <w:rsid w:val="00DF4B13"/>
    <w:rsid w:val="00DF7A20"/>
    <w:rsid w:val="00E16156"/>
    <w:rsid w:val="00E64264"/>
    <w:rsid w:val="00E91CFC"/>
    <w:rsid w:val="00EA5553"/>
    <w:rsid w:val="00ED2771"/>
    <w:rsid w:val="00EE6588"/>
    <w:rsid w:val="00F12CBF"/>
    <w:rsid w:val="00F36750"/>
    <w:rsid w:val="00F46397"/>
    <w:rsid w:val="00F71738"/>
    <w:rsid w:val="00FA2E48"/>
    <w:rsid w:val="00FE3628"/>
    <w:rsid w:val="00FF1B52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B0612F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B0612F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semiHidden/>
    <w:unhideWhenUsed/>
    <w:rsid w:val="00B061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2F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B4C0-9AFC-4D95-A134-8BED83EC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2017-08-25T10:06:00Z</dcterms:created>
  <dcterms:modified xsi:type="dcterms:W3CDTF">2017-09-11T08:22:00Z</dcterms:modified>
</cp:coreProperties>
</file>